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E3" w:rsidRDefault="000830E3" w:rsidP="000830E3">
      <w:pPr>
        <w:pStyle w:val="ConsPlusNormal"/>
        <w:ind w:firstLine="0"/>
        <w:jc w:val="both"/>
        <w:outlineLvl w:val="0"/>
      </w:pPr>
      <w:bookmarkStart w:id="0" w:name="_GoBack"/>
      <w:bookmarkEnd w:id="0"/>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w:t>
      </w:r>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lastRenderedPageBreak/>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1"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IV. ОСОБЕННОСТИ ПЕРЕСЫЛКИ ПРОБ В ЭКСПРЕСС-ГРУЗАХ</w:t>
      </w:r>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б) удостоверение инспектора допинг-контроля;</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общероссийской антидопинговой организации, подтверждающего</w:t>
      </w:r>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на их ввоз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(указывается для иностранного</w:t>
      </w:r>
    </w:p>
    <w:p w:rsidR="000830E3" w:rsidRDefault="000830E3" w:rsidP="000830E3">
      <w:pPr>
        <w:pStyle w:val="ConsPlusNonformat"/>
      </w:pPr>
      <w:r>
        <w:t xml:space="preserve">                                                гражданина)</w:t>
      </w:r>
    </w:p>
    <w:p w:rsidR="000830E3" w:rsidRDefault="000830E3" w:rsidP="000830E3">
      <w:pPr>
        <w:pStyle w:val="ConsPlusNonformat"/>
      </w:pPr>
      <w:r>
        <w:t>имеет удостоверение инспектора допинг-контроля (номер ____________________,</w:t>
      </w:r>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предназначенных   для    диагностического   исследования   в   лаборатории,</w:t>
      </w:r>
    </w:p>
    <w:p w:rsidR="000830E3" w:rsidRDefault="000830E3" w:rsidP="000830E3">
      <w:pPr>
        <w:pStyle w:val="ConsPlusNonformat"/>
      </w:pPr>
      <w:r>
        <w:t xml:space="preserve">аккредитованной   Всемирным   </w:t>
      </w:r>
      <w:proofErr w:type="gramStart"/>
      <w:r>
        <w:t>антидопинговым  агентством</w:t>
      </w:r>
      <w:proofErr w:type="gramEnd"/>
      <w:r>
        <w:t>,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w:t>
      </w:r>
      <w:proofErr w:type="gramStart"/>
      <w:r>
        <w:rPr>
          <w:sz w:val="16"/>
          <w:szCs w:val="16"/>
        </w:rPr>
        <w:t>ВНЕСОРЕВНОВАТЕЛЬНОЕ  СОРЕВНОВАТЕЛЬНОЕ</w:t>
      </w:r>
      <w:proofErr w:type="gramEnd"/>
      <w:r>
        <w:rPr>
          <w:sz w:val="16"/>
          <w:szCs w:val="16"/>
        </w:rPr>
        <w:t xml:space="preserve">   N ПРИКАЗА                           │</w:t>
      </w:r>
    </w:p>
    <w:p w:rsidR="000830E3" w:rsidRDefault="000830E3" w:rsidP="000830E3">
      <w:pPr>
        <w:pStyle w:val="ConsPlusNonformat"/>
        <w:jc w:val="both"/>
        <w:rPr>
          <w:sz w:val="16"/>
          <w:szCs w:val="16"/>
        </w:rPr>
      </w:pPr>
      <w:r>
        <w:rPr>
          <w:sz w:val="16"/>
          <w:szCs w:val="16"/>
        </w:rPr>
        <w:t>│ФАМИЛИЯ ИДК</w:t>
      </w:r>
      <w:proofErr w:type="gramStart"/>
      <w:r>
        <w:rPr>
          <w:sz w:val="16"/>
          <w:szCs w:val="16"/>
        </w:rPr>
        <w:t>/  │</w:t>
      </w:r>
      <w:proofErr w:type="gramEnd"/>
      <w:r>
        <w:rPr>
          <w:sz w:val="16"/>
          <w:szCs w:val="16"/>
        </w:rPr>
        <w:t xml:space="preserve">                                        │ ТЕСТИРОВАНИЕ    ┌─┐  ТЕСТИРОВАНИЕ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 xml:space="preserve">│ФАМИЛИЯ ИДК/    │                                                   │   ДАТА/DATE │ │ │   │ │ │   │ │ │ │ │   ВРЕМЯ/        │ </w:t>
      </w:r>
      <w:proofErr w:type="gramStart"/>
      <w:r>
        <w:rPr>
          <w:sz w:val="16"/>
          <w:szCs w:val="16"/>
        </w:rPr>
        <w:t>│ :</w:t>
      </w:r>
      <w:proofErr w:type="gramEnd"/>
      <w:r>
        <w:rPr>
          <w:sz w:val="16"/>
          <w:szCs w:val="16"/>
        </w:rPr>
        <w:t xml:space="preserve">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Pr="00BE7CD5" w:rsidRDefault="000830E3" w:rsidP="000830E3">
      <w:pPr>
        <w:pStyle w:val="ConsPlusNonformat"/>
        <w:jc w:val="both"/>
        <w:rPr>
          <w:sz w:val="16"/>
          <w:szCs w:val="16"/>
          <w:lang w:val="en-US"/>
        </w:rPr>
      </w:pPr>
      <w:r w:rsidRPr="00BE7CD5">
        <w:rPr>
          <w:sz w:val="16"/>
          <w:szCs w:val="16"/>
          <w:lang w:val="en-US"/>
        </w:rPr>
        <w:t>│</w:t>
      </w:r>
      <w:r>
        <w:rPr>
          <w:sz w:val="16"/>
          <w:szCs w:val="16"/>
        </w:rPr>
        <w:t>ЕСЛИ</w:t>
      </w:r>
      <w:r w:rsidRPr="00BE7CD5">
        <w:rPr>
          <w:sz w:val="16"/>
          <w:szCs w:val="16"/>
          <w:lang w:val="en-US"/>
        </w:rPr>
        <w:t xml:space="preserve"> </w:t>
      </w:r>
      <w:r>
        <w:rPr>
          <w:sz w:val="16"/>
          <w:szCs w:val="16"/>
        </w:rPr>
        <w:t>ДОСТАВЛЕНЫ</w:t>
      </w:r>
      <w:r w:rsidRPr="00BE7CD5">
        <w:rPr>
          <w:sz w:val="16"/>
          <w:szCs w:val="16"/>
          <w:lang w:val="en-US"/>
        </w:rPr>
        <w:t xml:space="preserve"> </w:t>
      </w:r>
      <w:r>
        <w:rPr>
          <w:sz w:val="16"/>
          <w:szCs w:val="16"/>
        </w:rPr>
        <w:t>КУРЬЕРУ</w:t>
      </w:r>
      <w:r w:rsidRPr="00BE7CD5">
        <w:rPr>
          <w:sz w:val="16"/>
          <w:szCs w:val="16"/>
          <w:lang w:val="en-US"/>
        </w:rPr>
        <w:t>/IF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в рамках проведения   допинг-</w:t>
      </w:r>
      <w:proofErr w:type="gramStart"/>
      <w:r>
        <w:t xml:space="preserve">контроля,   </w:t>
      </w:r>
      <w:proofErr w:type="gramEnd"/>
      <w:r>
        <w:t>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нужное)</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Удостоверение инспектора допинг-контроля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E3"/>
    <w:rsid w:val="000830E3"/>
    <w:rsid w:val="00373E44"/>
    <w:rsid w:val="00BE7CD5"/>
    <w:rsid w:val="00D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0DCF7-BED3-42F3-91E1-DA4C65FE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5090</Words>
  <Characters>29017</Characters>
  <Application>Microsoft Office Word</Application>
  <DocSecurity>0</DocSecurity>
  <Lines>241</Lines>
  <Paragraphs>68</Paragraphs>
  <ScaleCrop>false</ScaleCrop>
  <Company>Rusada</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Согонова Елена Сергеевна</cp:lastModifiedBy>
  <cp:revision>2</cp:revision>
  <dcterms:created xsi:type="dcterms:W3CDTF">2022-05-24T08:47:00Z</dcterms:created>
  <dcterms:modified xsi:type="dcterms:W3CDTF">2022-05-24T08:47:00Z</dcterms:modified>
</cp:coreProperties>
</file>